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Тема 2 </w:t>
      </w:r>
      <w:r w:rsidRPr="00D041DC">
        <w:rPr>
          <w:rFonts w:asciiTheme="majorHAnsi" w:eastAsia="Times New Roman" w:hAnsiTheme="majorHAnsi" w:cs="Times New Roman"/>
          <w:i/>
          <w:sz w:val="16"/>
          <w:szCs w:val="16"/>
          <w:lang w:eastAsia="ru-RU"/>
        </w:rPr>
        <w:t>Методические основы финансового менеджмента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1. К основным концепциям финансового менеджмента относятся концепции...</w:t>
      </w:r>
    </w:p>
    <w:p w:rsidR="00C70524" w:rsidRPr="00D041DC" w:rsidRDefault="00C70524" w:rsidP="00C70524">
      <w:pPr>
        <w:widowControl w:val="0"/>
        <w:tabs>
          <w:tab w:val="left" w:pos="63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а) </w:t>
      </w:r>
      <w:proofErr w:type="spellStart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ассимитричности</w:t>
      </w:r>
      <w:proofErr w:type="spellEnd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 информации;</w:t>
      </w:r>
    </w:p>
    <w:p w:rsidR="00C70524" w:rsidRPr="00D041DC" w:rsidRDefault="00C70524" w:rsidP="00C70524">
      <w:pPr>
        <w:widowControl w:val="0"/>
        <w:tabs>
          <w:tab w:val="left" w:pos="654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компромисса между доходностью и риском;</w:t>
      </w:r>
    </w:p>
    <w:p w:rsidR="00C70524" w:rsidRPr="00D041DC" w:rsidRDefault="00C70524" w:rsidP="00C70524">
      <w:pPr>
        <w:widowControl w:val="0"/>
        <w:tabs>
          <w:tab w:val="left" w:pos="63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делегирования полномочий.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  <w:t xml:space="preserve">2. 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 К первичным ценным бумагам относятся...</w:t>
      </w:r>
    </w:p>
    <w:p w:rsidR="00C70524" w:rsidRPr="00D041DC" w:rsidRDefault="00C70524" w:rsidP="00C70524">
      <w:pPr>
        <w:widowControl w:val="0"/>
        <w:tabs>
          <w:tab w:val="left" w:pos="63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акции;</w:t>
      </w:r>
    </w:p>
    <w:p w:rsidR="00C70524" w:rsidRPr="00D041DC" w:rsidRDefault="00C70524" w:rsidP="00C70524">
      <w:pPr>
        <w:widowControl w:val="0"/>
        <w:tabs>
          <w:tab w:val="left" w:pos="60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свопы;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форварды.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  <w:t>3.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 К вторичным ценным бумагам относятся...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облигации;</w:t>
      </w:r>
    </w:p>
    <w:p w:rsidR="00C70524" w:rsidRPr="00D041DC" w:rsidRDefault="00C70524" w:rsidP="00C70524">
      <w:pPr>
        <w:widowControl w:val="0"/>
        <w:tabs>
          <w:tab w:val="left" w:pos="614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векселя;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фьючерсы.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  <w:t>4.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 «Золотое правило» финансового менеджмента — это...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рубль сегодня стоит больше, чем рубль — завтра;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доход возрастает по мере уменьшения риска;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чем выше платежеспособность, тем меньше ликвидность.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5. К прогнозно-аналитическим методам относят...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формализованные и математико-статистические методы изу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softHyphen/>
        <w:t>чения связей;</w:t>
      </w:r>
    </w:p>
    <w:p w:rsidR="00C70524" w:rsidRPr="00D041DC" w:rsidRDefault="00C70524" w:rsidP="00C70524">
      <w:pPr>
        <w:widowControl w:val="0"/>
        <w:tabs>
          <w:tab w:val="left" w:pos="61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формализованные и неформализованные методы;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формализованные методы и методы факторного анализа.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  <w:t xml:space="preserve">6. 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К общеэкономическим методам анализа относят...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балансовый;</w:t>
      </w:r>
    </w:p>
    <w:p w:rsidR="00C70524" w:rsidRPr="00D041DC" w:rsidRDefault="00C70524" w:rsidP="00C70524">
      <w:pPr>
        <w:widowControl w:val="0"/>
        <w:tabs>
          <w:tab w:val="left" w:pos="614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корреляционный анализ;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кредитование и страхование.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7.Равномерные платежи или поступления денежных средств через одинаковые интервалы времени при использовании одинаковой ставки процента — это...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аннуитет;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дисконтирование;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своп.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8.Если равномерные платежи предприятия производятся в конце периода, то такой поток называется...</w:t>
      </w:r>
    </w:p>
    <w:p w:rsidR="00C70524" w:rsidRPr="00D041DC" w:rsidRDefault="00C70524" w:rsidP="00C70524">
      <w:pPr>
        <w:widowControl w:val="0"/>
        <w:tabs>
          <w:tab w:val="left" w:pos="60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а) </w:t>
      </w:r>
      <w:proofErr w:type="spellStart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пренумерандо</w:t>
      </w:r>
      <w:proofErr w:type="spellEnd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;</w:t>
      </w:r>
    </w:p>
    <w:p w:rsidR="00C70524" w:rsidRPr="00D041DC" w:rsidRDefault="00C70524" w:rsidP="00C70524">
      <w:pPr>
        <w:widowControl w:val="0"/>
        <w:tabs>
          <w:tab w:val="left" w:pos="610"/>
          <w:tab w:val="left" w:pos="488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б) </w:t>
      </w:r>
      <w:proofErr w:type="spellStart"/>
      <w:proofErr w:type="gramStart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перпетуитет</w:t>
      </w:r>
      <w:proofErr w:type="spellEnd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;</w:t>
      </w: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ab/>
      </w:r>
      <w:proofErr w:type="gramEnd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,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 xml:space="preserve">в) </w:t>
      </w:r>
      <w:proofErr w:type="spellStart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постнумерандо</w:t>
      </w:r>
      <w:proofErr w:type="spellEnd"/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.</w:t>
      </w: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</w:p>
    <w:p w:rsidR="00C70524" w:rsidRPr="00D041DC" w:rsidRDefault="00C70524" w:rsidP="00C70524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9. К производным ценным бумагам относятся...</w:t>
      </w:r>
    </w:p>
    <w:p w:rsidR="00C70524" w:rsidRPr="00D041DC" w:rsidRDefault="00C70524" w:rsidP="00C70524">
      <w:pPr>
        <w:widowControl w:val="0"/>
        <w:tabs>
          <w:tab w:val="left" w:pos="595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а) акции предприятия;</w:t>
      </w:r>
    </w:p>
    <w:p w:rsidR="00C70524" w:rsidRPr="00D041DC" w:rsidRDefault="00C70524" w:rsidP="00C70524">
      <w:pPr>
        <w:widowControl w:val="0"/>
        <w:tabs>
          <w:tab w:val="left" w:pos="61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б) опционы;</w:t>
      </w:r>
    </w:p>
    <w:p w:rsidR="00C70524" w:rsidRPr="00D041DC" w:rsidRDefault="00C70524" w:rsidP="00C70524">
      <w:pPr>
        <w:widowControl w:val="0"/>
        <w:tabs>
          <w:tab w:val="left" w:pos="59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4"/>
          <w:sz w:val="16"/>
          <w:szCs w:val="16"/>
          <w:lang w:eastAsia="ru-RU"/>
        </w:rPr>
        <w:t>в) облигации.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10. Финансовая концепция – это: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а) система основных понятий, на которых базируется теория основных финансов;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б) система основных понятий, на которых базируется теория денег;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в) 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val="en-US" w:eastAsia="ru-RU"/>
        </w:rPr>
        <w:t>a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 и 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val="en-US" w:eastAsia="ru-RU"/>
        </w:rPr>
        <w:t>b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11. Перечислите базовые концепции финансового менеджмента.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12. Равномерные платежи или потоки денежных средств через одинаковые промежутки времени при использовании одинаковой %-ой ставки – это: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а) аннуитет;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б) дисконтирование;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lastRenderedPageBreak/>
        <w:t>в) своп.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13.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Любой контракт, по которому происходит одновременное увеличение финансовых активов одного предприятия и финансовых обязательств долгового или долевого характера другого предприятия – это: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а) финансовый инструмент;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б) операционный рычаг;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в) денежный поток;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г) вексель.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14. 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Деньги и расчетные </w:t>
      </w:r>
      <w:proofErr w:type="gramStart"/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документы,  обращающиеся</w:t>
      </w:r>
      <w:proofErr w:type="gramEnd"/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на денежном рынке относят к: 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а) инструментам кредитного рынка;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б) инструментам валютного рынка;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в) инструментам страхового рынка;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г) инструментам фондового рынка.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15. Концепция эффективности рынка предполагает, что:</w:t>
      </w:r>
      <w:bookmarkStart w:id="0" w:name="_GoBack"/>
      <w:bookmarkEnd w:id="0"/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а) денежные потоки равномерны;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б) «рубль сегодня не равен рублю завтра;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в) </w:t>
      </w:r>
      <w:proofErr w:type="gramStart"/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владение денежными средствами это</w:t>
      </w:r>
      <w:proofErr w:type="gramEnd"/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 альтернативные затраты;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г)</w:t>
      </w:r>
      <w:r w:rsidRPr="00D041DC">
        <w:rPr>
          <w:rFonts w:asciiTheme="majorHAnsi" w:eastAsia="Times New Roman" w:hAnsiTheme="majorHAnsi" w:cs="Courier New"/>
          <w:sz w:val="16"/>
          <w:szCs w:val="16"/>
          <w:lang w:eastAsia="ru-RU"/>
        </w:rPr>
        <w:t xml:space="preserve"> </w:t>
      </w:r>
      <w:r w:rsidRPr="00D041DC">
        <w:rPr>
          <w:rFonts w:asciiTheme="majorHAnsi" w:eastAsia="Times New Roman" w:hAnsiTheme="majorHAnsi" w:cs="Times New Roman"/>
          <w:iCs/>
          <w:color w:val="000000"/>
          <w:spacing w:val="-3"/>
          <w:sz w:val="16"/>
          <w:szCs w:val="16"/>
          <w:shd w:val="clear" w:color="auto" w:fill="FFFFFF"/>
          <w:lang w:eastAsia="ru-RU"/>
        </w:rPr>
        <w:t xml:space="preserve">эффективный рынок - 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это такой рынок, в ценах которого находит отражение вся извест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softHyphen/>
        <w:t xml:space="preserve">ная информация о ситуации на рынке. 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 xml:space="preserve">16. 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ООО «Луч» открыло депозитный счет в банке на сум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softHyphen/>
        <w:t>му 120 000 руб. сроком на 4 года. Процентная ставка депозита — 8% годовых. Какую сумму денежных средств будет иметь организа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ция через 3 года, если проценты начисляются по простой ставке: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а) 158 400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б) 163 258,7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в) 176 700, 8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г) 123 900,8 руб.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17. 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ООО «Строй-</w:t>
      </w:r>
      <w:proofErr w:type="spellStart"/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Пром</w:t>
      </w:r>
      <w:proofErr w:type="spellEnd"/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» открыло депозитный счет в банке на сум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softHyphen/>
        <w:t>му 120 000 руб. сроком на 4 года. Процентная ставка депозита — 8% годовых. Какую сумму денежных средств будет иметь организа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ция через 3 года, если проценты начисляются по сложной ставке: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а) 158 400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б) 163 258,7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в) 176 700, 8 руб.;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shd w:val="clear" w:color="auto" w:fill="FFFFFF"/>
          <w:lang w:eastAsia="ru-RU"/>
        </w:rPr>
        <w:t>г) 123 900,8 руб.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18. 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Концепция агентских отношений призвана: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а) управлять денежными потоками;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б) управлять персоналом;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в) оптимизировать структуру капитала;</w:t>
      </w:r>
    </w:p>
    <w:p w:rsidR="00C70524" w:rsidRPr="00D041DC" w:rsidRDefault="00C70524" w:rsidP="00C70524">
      <w:pPr>
        <w:tabs>
          <w:tab w:val="left" w:pos="14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г)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t>оптималь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softHyphen/>
        <w:t>но сглаживать конфликты между собственниками и менеджментом организации, между собственниками и кредиторами и в целом ме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softHyphen/>
        <w:t>жду различными заинтересованными лицами в деятельности орга</w:t>
      </w:r>
      <w:r w:rsidRPr="00D041DC">
        <w:rPr>
          <w:rFonts w:asciiTheme="majorHAnsi" w:eastAsia="Times New Roman" w:hAnsiTheme="majorHAnsi" w:cs="Times New Roman"/>
          <w:color w:val="000000"/>
          <w:spacing w:val="5"/>
          <w:sz w:val="16"/>
          <w:szCs w:val="16"/>
          <w:shd w:val="clear" w:color="auto" w:fill="FFFFFF"/>
          <w:lang w:eastAsia="ru-RU"/>
        </w:rPr>
        <w:softHyphen/>
        <w:t>низации.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19. </w:t>
      </w:r>
      <w:proofErr w:type="spellStart"/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Компаудинг</w:t>
      </w:r>
      <w:proofErr w:type="spellEnd"/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 – это: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а)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приведении сегодняшней или текущей стоимости денег к их будущей величине;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 xml:space="preserve">б) </w:t>
      </w: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>процесс определения сегодняшней, т.е. текущей стоимости денег, когда известна их будущая величина.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20. </w:t>
      </w: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Денежные потоки бывают: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а) равномерными;</w:t>
      </w:r>
    </w:p>
    <w:p w:rsidR="00C70524" w:rsidRPr="00D041DC" w:rsidRDefault="00C70524" w:rsidP="00C7052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/>
        </w:rPr>
        <w:t>б) неравномерными;</w:t>
      </w:r>
    </w:p>
    <w:p w:rsidR="00C70524" w:rsidRPr="00D041DC" w:rsidRDefault="00C70524" w:rsidP="00C7052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ru-RU" w:bidi="mr-IN"/>
        </w:rPr>
      </w:pPr>
      <w:r w:rsidRPr="00D041DC">
        <w:rPr>
          <w:rFonts w:asciiTheme="majorHAnsi" w:eastAsia="Times New Roman" w:hAnsiTheme="majorHAnsi" w:cs="Times New Roman"/>
          <w:color w:val="000000"/>
          <w:sz w:val="16"/>
          <w:szCs w:val="16"/>
          <w:lang w:eastAsia="ru-RU" w:bidi="mr-IN"/>
        </w:rPr>
        <w:t>в) равномерными и неравномерными.</w:t>
      </w:r>
    </w:p>
    <w:p w:rsidR="00CB4E9F" w:rsidRPr="00D041DC" w:rsidRDefault="00CB4E9F">
      <w:pPr>
        <w:rPr>
          <w:rFonts w:asciiTheme="majorHAnsi" w:hAnsiTheme="majorHAnsi"/>
          <w:sz w:val="16"/>
          <w:szCs w:val="16"/>
        </w:rPr>
      </w:pPr>
    </w:p>
    <w:sectPr w:rsidR="00CB4E9F" w:rsidRPr="00D041DC" w:rsidSect="00D041DC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A7"/>
    <w:rsid w:val="00C70524"/>
    <w:rsid w:val="00CB4E9F"/>
    <w:rsid w:val="00D041DC"/>
    <w:rsid w:val="00E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BF45-0137-464C-8FCD-246924E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4</cp:revision>
  <cp:lastPrinted>2021-04-21T17:17:00Z</cp:lastPrinted>
  <dcterms:created xsi:type="dcterms:W3CDTF">2020-03-19T09:12:00Z</dcterms:created>
  <dcterms:modified xsi:type="dcterms:W3CDTF">2021-04-21T17:17:00Z</dcterms:modified>
</cp:coreProperties>
</file>