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3D" w:rsidRDefault="00BE2D3D" w:rsidP="00BE2D3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B75CC">
        <w:rPr>
          <w:sz w:val="28"/>
          <w:szCs w:val="28"/>
        </w:rPr>
        <w:t xml:space="preserve">Таблица </w:t>
      </w:r>
      <w:r w:rsidR="007F7893">
        <w:rPr>
          <w:sz w:val="28"/>
          <w:szCs w:val="28"/>
        </w:rPr>
        <w:t>1</w:t>
      </w:r>
      <w:r w:rsidRPr="007B75CC">
        <w:rPr>
          <w:sz w:val="28"/>
          <w:szCs w:val="28"/>
        </w:rPr>
        <w:t xml:space="preserve"> – </w:t>
      </w:r>
      <w:proofErr w:type="gramStart"/>
      <w:r w:rsidRPr="007B75CC">
        <w:rPr>
          <w:sz w:val="28"/>
          <w:szCs w:val="28"/>
        </w:rPr>
        <w:t>Динамика  показателей</w:t>
      </w:r>
      <w:proofErr w:type="gramEnd"/>
      <w:r w:rsidRPr="007B75CC">
        <w:rPr>
          <w:sz w:val="28"/>
          <w:szCs w:val="28"/>
        </w:rPr>
        <w:t xml:space="preserve"> платежеспособности (на конец года) </w:t>
      </w:r>
      <w:r w:rsidR="007F7893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1134"/>
        <w:gridCol w:w="1276"/>
        <w:gridCol w:w="1559"/>
      </w:tblGrid>
      <w:tr w:rsidR="00BE2D3D" w:rsidRPr="007B75CC" w:rsidTr="008A0BB3">
        <w:tc>
          <w:tcPr>
            <w:tcW w:w="4395" w:type="dxa"/>
            <w:vAlign w:val="center"/>
          </w:tcPr>
          <w:p w:rsidR="00BE2D3D" w:rsidRPr="007B75CC" w:rsidRDefault="00BE2D3D" w:rsidP="008A0BB3">
            <w:pPr>
              <w:pStyle w:val="a3"/>
              <w:jc w:val="center"/>
            </w:pPr>
            <w:r w:rsidRPr="007B75CC"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BE2D3D" w:rsidRPr="007B75CC" w:rsidRDefault="00BE2D3D" w:rsidP="007F7893">
            <w:pPr>
              <w:pStyle w:val="a3"/>
              <w:jc w:val="center"/>
            </w:pPr>
            <w:r w:rsidRPr="007B75CC">
              <w:t>20</w:t>
            </w:r>
            <w:r w:rsidR="007F7893">
              <w:t>20</w:t>
            </w:r>
            <w:r w:rsidRPr="007B75CC">
              <w:t>г.</w:t>
            </w:r>
          </w:p>
        </w:tc>
        <w:tc>
          <w:tcPr>
            <w:tcW w:w="1134" w:type="dxa"/>
            <w:vAlign w:val="center"/>
          </w:tcPr>
          <w:p w:rsidR="00BE2D3D" w:rsidRPr="007B75CC" w:rsidRDefault="00BE2D3D" w:rsidP="007F7893">
            <w:pPr>
              <w:pStyle w:val="a3"/>
              <w:jc w:val="center"/>
            </w:pPr>
            <w:r w:rsidRPr="007B75CC">
              <w:t>20</w:t>
            </w:r>
            <w:r w:rsidR="007F7893">
              <w:t>21</w:t>
            </w:r>
            <w:r w:rsidRPr="007B75CC">
              <w:t>г.</w:t>
            </w:r>
          </w:p>
        </w:tc>
        <w:tc>
          <w:tcPr>
            <w:tcW w:w="1276" w:type="dxa"/>
            <w:vAlign w:val="center"/>
          </w:tcPr>
          <w:p w:rsidR="00BE2D3D" w:rsidRPr="007B75CC" w:rsidRDefault="00BE2D3D" w:rsidP="007F7893">
            <w:pPr>
              <w:pStyle w:val="a3"/>
              <w:jc w:val="center"/>
            </w:pPr>
            <w:r w:rsidRPr="007B75CC">
              <w:t>20</w:t>
            </w:r>
            <w:r w:rsidR="007F7893">
              <w:t>22</w:t>
            </w:r>
            <w:r w:rsidRPr="007B75CC">
              <w:t>г.</w:t>
            </w:r>
          </w:p>
        </w:tc>
        <w:tc>
          <w:tcPr>
            <w:tcW w:w="1559" w:type="dxa"/>
            <w:vAlign w:val="center"/>
          </w:tcPr>
          <w:p w:rsidR="00BE2D3D" w:rsidRPr="007B75CC" w:rsidRDefault="00BE2D3D" w:rsidP="007F7893">
            <w:pPr>
              <w:pStyle w:val="a3"/>
              <w:jc w:val="center"/>
            </w:pPr>
            <w:r w:rsidRPr="007B75CC">
              <w:t>Изменение 20</w:t>
            </w:r>
            <w:r w:rsidR="007F7893">
              <w:t>22</w:t>
            </w:r>
            <w:r w:rsidRPr="007B75CC">
              <w:t>г. к 20</w:t>
            </w:r>
            <w:r w:rsidR="007F7893">
              <w:t>20</w:t>
            </w:r>
            <w:r w:rsidRPr="007B75CC">
              <w:t>г.(+,-)</w:t>
            </w: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>Оборотные активы – всего, тыс. руб.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448"/>
        </w:trPr>
        <w:tc>
          <w:tcPr>
            <w:tcW w:w="4395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</w:pPr>
            <w:r w:rsidRPr="007B75CC">
              <w:t>в том числе:</w:t>
            </w:r>
          </w:p>
          <w:p w:rsidR="00BE2D3D" w:rsidRPr="007B75CC" w:rsidRDefault="00BE2D3D" w:rsidP="008A0BB3">
            <w:pPr>
              <w:pStyle w:val="a3"/>
            </w:pPr>
            <w:r>
              <w:t>-</w:t>
            </w:r>
            <w:r w:rsidRPr="007B75CC">
              <w:t>денежные средств</w:t>
            </w:r>
            <w: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147"/>
        </w:trPr>
        <w:tc>
          <w:tcPr>
            <w:tcW w:w="4395" w:type="dxa"/>
            <w:tcBorders>
              <w:bottom w:val="single" w:sz="4" w:space="0" w:color="auto"/>
            </w:tcBorders>
          </w:tcPr>
          <w:p w:rsidR="00BE2D3D" w:rsidRPr="007B75CC" w:rsidRDefault="00BE2D3D" w:rsidP="008A0BB3">
            <w:pPr>
              <w:pStyle w:val="a3"/>
            </w:pPr>
            <w:r>
              <w:t>-краткосрочные финансовые вложения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D3D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3D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D3D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3D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 xml:space="preserve"> – краткосрочная дебиторская задолженность 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proofErr w:type="spellStart"/>
            <w:r w:rsidRPr="007B75CC">
              <w:t>Внеоборотные</w:t>
            </w:r>
            <w:proofErr w:type="spellEnd"/>
            <w:r w:rsidRPr="007B75CC">
              <w:t xml:space="preserve"> активы, тыс. руб.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>Величина реального собственного капитала, тыс. руб.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 xml:space="preserve">Краткосрочные обязательства, </w:t>
            </w:r>
          </w:p>
          <w:p w:rsidR="00BE2D3D" w:rsidRPr="007B75CC" w:rsidRDefault="00BE2D3D" w:rsidP="008A0BB3">
            <w:pPr>
              <w:pStyle w:val="a3"/>
            </w:pPr>
            <w:r w:rsidRPr="007B75CC">
              <w:t>тыс. руб.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 xml:space="preserve"> Коэффициент абсолютной ликвидности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 xml:space="preserve"> Коэффициент «критической оценки»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>Коэффициент текущей ликвидности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395" w:type="dxa"/>
          </w:tcPr>
          <w:p w:rsidR="00BE2D3D" w:rsidRPr="007B75CC" w:rsidRDefault="00BE2D3D" w:rsidP="008A0BB3">
            <w:pPr>
              <w:pStyle w:val="a3"/>
            </w:pPr>
            <w:r w:rsidRPr="007B75CC">
              <w:t>Коэффициент обеспеченности собственными оборотными средствами</w:t>
            </w:r>
          </w:p>
        </w:tc>
        <w:tc>
          <w:tcPr>
            <w:tcW w:w="1275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134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276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  <w:tc>
          <w:tcPr>
            <w:tcW w:w="1559" w:type="dxa"/>
          </w:tcPr>
          <w:p w:rsidR="00BE2D3D" w:rsidRPr="007B75CC" w:rsidRDefault="00BE2D3D" w:rsidP="008A0BB3">
            <w:pPr>
              <w:pStyle w:val="a3"/>
              <w:jc w:val="center"/>
            </w:pPr>
          </w:p>
        </w:tc>
      </w:tr>
    </w:tbl>
    <w:p w:rsidR="00BE2D3D" w:rsidRDefault="00BE2D3D" w:rsidP="00BE2D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proofErr w:type="gramStart"/>
      <w:r>
        <w:rPr>
          <w:sz w:val="28"/>
          <w:szCs w:val="28"/>
        </w:rPr>
        <w:t>2</w:t>
      </w:r>
      <w:r w:rsidR="007F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Классификация типа финансового состояния </w:t>
      </w:r>
      <w:r w:rsidR="007F7893">
        <w:rPr>
          <w:sz w:val="28"/>
          <w:szCs w:val="28"/>
        </w:rPr>
        <w:t xml:space="preserve"> </w:t>
      </w:r>
    </w:p>
    <w:p w:rsidR="00BE2D3D" w:rsidRDefault="00BE2D3D" w:rsidP="00BE2D3D">
      <w:pPr>
        <w:jc w:val="center"/>
        <w:rPr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2"/>
        <w:gridCol w:w="992"/>
        <w:gridCol w:w="1181"/>
        <w:gridCol w:w="1087"/>
        <w:gridCol w:w="1417"/>
      </w:tblGrid>
      <w:tr w:rsidR="007F7893" w:rsidRPr="007B75CC" w:rsidTr="008A0BB3">
        <w:tc>
          <w:tcPr>
            <w:tcW w:w="4882" w:type="dxa"/>
            <w:vAlign w:val="center"/>
          </w:tcPr>
          <w:p w:rsidR="007F7893" w:rsidRPr="008C788B" w:rsidRDefault="007F7893" w:rsidP="007F7893">
            <w:pPr>
              <w:pStyle w:val="a3"/>
              <w:jc w:val="center"/>
            </w:pPr>
            <w:r w:rsidRPr="008C788B"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20</w:t>
            </w:r>
            <w:r w:rsidRPr="007B75CC">
              <w:t>г.</w:t>
            </w:r>
          </w:p>
        </w:tc>
        <w:tc>
          <w:tcPr>
            <w:tcW w:w="1181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21</w:t>
            </w:r>
            <w:r w:rsidRPr="007B75CC">
              <w:t>г.</w:t>
            </w:r>
          </w:p>
        </w:tc>
        <w:tc>
          <w:tcPr>
            <w:tcW w:w="1087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22</w:t>
            </w:r>
            <w:r w:rsidRPr="007B75CC">
              <w:t>г.</w:t>
            </w:r>
          </w:p>
        </w:tc>
        <w:tc>
          <w:tcPr>
            <w:tcW w:w="1417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Изменение 20</w:t>
            </w:r>
            <w:r>
              <w:t>22</w:t>
            </w:r>
            <w:r w:rsidRPr="007B75CC">
              <w:t>г. к 20</w:t>
            </w:r>
            <w:r>
              <w:t>20</w:t>
            </w:r>
            <w:r w:rsidRPr="007B75CC">
              <w:t>г.(+,-)</w:t>
            </w:r>
          </w:p>
        </w:tc>
      </w:tr>
      <w:tr w:rsidR="00BE2D3D" w:rsidRPr="007B75CC" w:rsidTr="008A0BB3">
        <w:trPr>
          <w:trHeight w:val="401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snapToGrid w:val="0"/>
            </w:pPr>
            <w:r w:rsidRPr="008C788B">
              <w:t>Общая величина запасов и затрат (ЗЗ)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882" w:type="dxa"/>
            <w:vAlign w:val="bottom"/>
          </w:tcPr>
          <w:p w:rsidR="00BE2D3D" w:rsidRPr="008C788B" w:rsidRDefault="00BE2D3D" w:rsidP="008A0BB3">
            <w:r w:rsidRPr="008C788B">
              <w:t>Наличие собственных оборотных средств (СОС)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400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4"/>
              <w:spacing w:after="0"/>
            </w:pPr>
            <w:r w:rsidRPr="008C788B">
              <w:t>Долгосрочные источники (ДИ)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389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4"/>
              <w:spacing w:after="0"/>
            </w:pPr>
            <w:r w:rsidRPr="008C788B">
              <w:t>Общая величина источников (ВИ)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394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3"/>
            </w:pPr>
            <w:r w:rsidRPr="008C788B">
              <w:t xml:space="preserve">СОС </w:t>
            </w:r>
            <w:r>
              <w:t>–</w:t>
            </w:r>
            <w:r w:rsidRPr="008C788B">
              <w:t xml:space="preserve"> ЗЗ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397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3"/>
            </w:pPr>
            <w:r w:rsidRPr="008C788B">
              <w:t>ДИ – ЗЗ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rPr>
          <w:trHeight w:val="387"/>
        </w:trPr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3"/>
            </w:pPr>
            <w:r w:rsidRPr="008C788B">
              <w:t>ВИ – ЗЗ</w:t>
            </w:r>
          </w:p>
        </w:tc>
        <w:tc>
          <w:tcPr>
            <w:tcW w:w="992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181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08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</w:p>
        </w:tc>
      </w:tr>
      <w:tr w:rsidR="00BE2D3D" w:rsidRPr="007B75CC" w:rsidTr="008A0BB3">
        <w:tc>
          <w:tcPr>
            <w:tcW w:w="4882" w:type="dxa"/>
            <w:vAlign w:val="bottom"/>
          </w:tcPr>
          <w:p w:rsidR="00BE2D3D" w:rsidRPr="008C788B" w:rsidRDefault="00BE2D3D" w:rsidP="008A0BB3">
            <w:pPr>
              <w:pStyle w:val="a3"/>
            </w:pPr>
            <w:r w:rsidRPr="008C788B">
              <w:t>Трехкомпонентный показатель типа финансовой ситуации</w:t>
            </w:r>
          </w:p>
        </w:tc>
        <w:tc>
          <w:tcPr>
            <w:tcW w:w="992" w:type="dxa"/>
            <w:vAlign w:val="bottom"/>
          </w:tcPr>
          <w:p w:rsidR="00BE2D3D" w:rsidRPr="008A4175" w:rsidRDefault="00BE2D3D" w:rsidP="008A0BB3">
            <w:pPr>
              <w:jc w:val="center"/>
            </w:pPr>
            <w:r w:rsidRPr="008A4175">
              <w:t>(1,1,1)</w:t>
            </w:r>
          </w:p>
        </w:tc>
        <w:tc>
          <w:tcPr>
            <w:tcW w:w="1181" w:type="dxa"/>
            <w:vAlign w:val="bottom"/>
          </w:tcPr>
          <w:p w:rsidR="00BE2D3D" w:rsidRPr="008A4175" w:rsidRDefault="00BE2D3D" w:rsidP="008A0BB3">
            <w:pPr>
              <w:jc w:val="center"/>
            </w:pPr>
            <w:r w:rsidRPr="008A4175">
              <w:t>(1,1,1)</w:t>
            </w:r>
          </w:p>
        </w:tc>
        <w:tc>
          <w:tcPr>
            <w:tcW w:w="1087" w:type="dxa"/>
            <w:vAlign w:val="bottom"/>
          </w:tcPr>
          <w:p w:rsidR="00BE2D3D" w:rsidRPr="008A4175" w:rsidRDefault="00BE2D3D" w:rsidP="008A0BB3">
            <w:pPr>
              <w:jc w:val="center"/>
            </w:pPr>
            <w:r w:rsidRPr="008A4175">
              <w:t>(1,1,1)</w:t>
            </w:r>
          </w:p>
        </w:tc>
        <w:tc>
          <w:tcPr>
            <w:tcW w:w="1417" w:type="dxa"/>
            <w:vAlign w:val="bottom"/>
          </w:tcPr>
          <w:p w:rsidR="00BE2D3D" w:rsidRPr="008C788B" w:rsidRDefault="00BE2D3D" w:rsidP="008A0BB3">
            <w:pPr>
              <w:pStyle w:val="a3"/>
              <w:jc w:val="center"/>
            </w:pPr>
            <w:r>
              <w:t>-</w:t>
            </w:r>
          </w:p>
        </w:tc>
      </w:tr>
    </w:tbl>
    <w:p w:rsidR="007F7893" w:rsidRDefault="007F7893" w:rsidP="007F789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Динамика показателей финансовой устойчивости </w:t>
      </w:r>
      <w:r>
        <w:rPr>
          <w:sz w:val="28"/>
          <w:szCs w:val="28"/>
        </w:rPr>
        <w:t xml:space="preserve"> 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2"/>
        <w:gridCol w:w="992"/>
        <w:gridCol w:w="1181"/>
        <w:gridCol w:w="1087"/>
        <w:gridCol w:w="1417"/>
      </w:tblGrid>
      <w:tr w:rsidR="007F7893" w:rsidRPr="007B75CC" w:rsidTr="008A0BB3">
        <w:tc>
          <w:tcPr>
            <w:tcW w:w="4882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20</w:t>
            </w:r>
            <w:r w:rsidRPr="007B75CC">
              <w:t>г.</w:t>
            </w:r>
          </w:p>
        </w:tc>
        <w:tc>
          <w:tcPr>
            <w:tcW w:w="1181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21</w:t>
            </w:r>
            <w:r w:rsidRPr="007B75CC">
              <w:t>г.</w:t>
            </w:r>
          </w:p>
        </w:tc>
        <w:tc>
          <w:tcPr>
            <w:tcW w:w="1087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22</w:t>
            </w:r>
            <w:r w:rsidRPr="007B75CC">
              <w:t>г.</w:t>
            </w:r>
          </w:p>
        </w:tc>
        <w:tc>
          <w:tcPr>
            <w:tcW w:w="1417" w:type="dxa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Изменение 20</w:t>
            </w:r>
            <w:r>
              <w:t>22</w:t>
            </w:r>
            <w:r w:rsidRPr="007B75CC">
              <w:t>г. к 20</w:t>
            </w:r>
            <w:r>
              <w:t>20</w:t>
            </w:r>
            <w:r w:rsidRPr="007B75CC">
              <w:t>г.(+,-)</w:t>
            </w: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proofErr w:type="spellStart"/>
            <w:r w:rsidRPr="007B75CC">
              <w:t>Внеоборотные</w:t>
            </w:r>
            <w:proofErr w:type="spellEnd"/>
            <w:r w:rsidRPr="007B75CC">
              <w:t xml:space="preserve"> активы,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Оборотные активы,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Величина реального собственного капитала,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Долгосрочные обязательства,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 Краткосрочные обязательства,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Всего источников, тыс. руб.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lastRenderedPageBreak/>
              <w:t>Коэффициент соотношения заемных и собственных средств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Коэффициент обеспеченности собственными оборотными средствами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Коэффициент финансовой независимости 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8A0BB3">
        <w:tc>
          <w:tcPr>
            <w:tcW w:w="4882" w:type="dxa"/>
          </w:tcPr>
          <w:p w:rsidR="007F7893" w:rsidRPr="007B75CC" w:rsidRDefault="007F7893" w:rsidP="008A0BB3">
            <w:pPr>
              <w:pStyle w:val="a3"/>
            </w:pPr>
            <w:r w:rsidRPr="007B75CC">
              <w:t>Коэффициент финансовой устойчивости</w:t>
            </w:r>
          </w:p>
        </w:tc>
        <w:tc>
          <w:tcPr>
            <w:tcW w:w="992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81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08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417" w:type="dxa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</w:tbl>
    <w:p w:rsidR="007F7893" w:rsidRPr="007B75CC" w:rsidRDefault="007F7893" w:rsidP="007F789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B75C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7B75CC">
        <w:rPr>
          <w:sz w:val="28"/>
          <w:szCs w:val="28"/>
        </w:rPr>
        <w:t xml:space="preserve"> - Динамика показателей деловой активности </w:t>
      </w:r>
      <w:r>
        <w:rPr>
          <w:sz w:val="28"/>
          <w:szCs w:val="28"/>
        </w:rPr>
        <w:t xml:space="preserve"> </w:t>
      </w:r>
    </w:p>
    <w:tbl>
      <w:tblPr>
        <w:tblW w:w="979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"/>
        <w:gridCol w:w="4027"/>
        <w:gridCol w:w="429"/>
        <w:gridCol w:w="687"/>
        <w:gridCol w:w="447"/>
        <w:gridCol w:w="710"/>
        <w:gridCol w:w="424"/>
        <w:gridCol w:w="952"/>
        <w:gridCol w:w="182"/>
        <w:gridCol w:w="1668"/>
        <w:gridCol w:w="146"/>
      </w:tblGrid>
      <w:tr w:rsidR="007F7893" w:rsidRPr="007B75CC" w:rsidTr="007F7893">
        <w:trPr>
          <w:gridBefore w:val="1"/>
          <w:wBefore w:w="125" w:type="dxa"/>
          <w:trHeight w:val="963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Наименование показателей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20</w:t>
            </w:r>
            <w:r w:rsidRPr="007B75CC"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21</w:t>
            </w:r>
            <w:r w:rsidRPr="007B75CC"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20</w:t>
            </w:r>
            <w:r>
              <w:t>22</w:t>
            </w:r>
            <w:r w:rsidRPr="007B75CC">
              <w:t>г.</w:t>
            </w: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7F7893">
            <w:pPr>
              <w:pStyle w:val="a3"/>
              <w:jc w:val="center"/>
            </w:pPr>
            <w:r w:rsidRPr="007B75CC">
              <w:t>Изменение 20</w:t>
            </w:r>
            <w:r>
              <w:t>22</w:t>
            </w:r>
            <w:r w:rsidRPr="007B75CC">
              <w:t>г. к 20</w:t>
            </w:r>
            <w:r>
              <w:t>20</w:t>
            </w:r>
            <w:r w:rsidRPr="007B75CC">
              <w:t>г.(+,-)</w:t>
            </w:r>
          </w:p>
        </w:tc>
      </w:tr>
      <w:tr w:rsidR="007F7893" w:rsidRPr="007B75CC" w:rsidTr="007F7893">
        <w:trPr>
          <w:gridBefore w:val="1"/>
          <w:wBefore w:w="125" w:type="dxa"/>
          <w:trHeight w:val="316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Выручка, </w:t>
            </w:r>
            <w:proofErr w:type="spellStart"/>
            <w:r w:rsidRPr="007B75CC">
              <w:t>тыс.руб</w:t>
            </w:r>
            <w:proofErr w:type="spellEnd"/>
            <w:r w:rsidRPr="007B75CC">
              <w:t>.</w:t>
            </w:r>
          </w:p>
        </w:tc>
        <w:tc>
          <w:tcPr>
            <w:tcW w:w="1134" w:type="dxa"/>
            <w:gridSpan w:val="2"/>
            <w:vAlign w:val="bottom"/>
          </w:tcPr>
          <w:p w:rsidR="007F7893" w:rsidRPr="00594460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7F7893" w:rsidRPr="00594460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7F7893" w:rsidRPr="00594460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bottom"/>
          </w:tcPr>
          <w:p w:rsidR="007F7893" w:rsidRPr="00594460" w:rsidRDefault="007F7893" w:rsidP="008A0BB3">
            <w:pPr>
              <w:widowControl w:val="0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316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Средняя сумма запасов и затрат, </w:t>
            </w:r>
            <w:proofErr w:type="spellStart"/>
            <w:r w:rsidRPr="007B75CC">
              <w:t>тыс.руб</w:t>
            </w:r>
            <w:proofErr w:type="spellEnd"/>
            <w:r w:rsidRPr="007B75CC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316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Средняя стоимость имущества, </w:t>
            </w:r>
            <w:proofErr w:type="spellStart"/>
            <w:r w:rsidRPr="007B75CC">
              <w:t>тыс.руб</w:t>
            </w:r>
            <w:proofErr w:type="spellEnd"/>
            <w:r w:rsidRPr="007B75CC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257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Средняя сумма собственного капитала, </w:t>
            </w:r>
            <w:proofErr w:type="spellStart"/>
            <w:r w:rsidRPr="007B75CC">
              <w:t>тыс.руб</w:t>
            </w:r>
            <w:proofErr w:type="spellEnd"/>
            <w:r w:rsidRPr="007B75CC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120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 xml:space="preserve">Средняя сумма оборотных средств, </w:t>
            </w:r>
            <w:proofErr w:type="spellStart"/>
            <w:r w:rsidRPr="007B75CC">
              <w:t>тыс.руб</w:t>
            </w:r>
            <w:proofErr w:type="spellEnd"/>
            <w:r w:rsidRPr="007B75CC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435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Оборачиваемость всего капитала (имущества) в оборотах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259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Оборачиваемость оборотных средств:</w:t>
            </w:r>
          </w:p>
          <w:p w:rsidR="007F7893" w:rsidRPr="007B75CC" w:rsidRDefault="007F7893" w:rsidP="008A0BB3">
            <w:pPr>
              <w:pStyle w:val="a3"/>
            </w:pPr>
            <w:r w:rsidRPr="007B75CC">
              <w:t>- в оборотах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316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- в днях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230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Оборачиваемость запасов:</w:t>
            </w:r>
          </w:p>
          <w:p w:rsidR="007F7893" w:rsidRPr="007B75CC" w:rsidRDefault="007F7893" w:rsidP="008A0BB3">
            <w:pPr>
              <w:pStyle w:val="a3"/>
            </w:pPr>
            <w:r w:rsidRPr="007B75CC">
              <w:t>- в оборотах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316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- в днях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rPr>
          <w:gridBefore w:val="1"/>
          <w:wBefore w:w="125" w:type="dxa"/>
          <w:trHeight w:val="70"/>
        </w:trPr>
        <w:tc>
          <w:tcPr>
            <w:tcW w:w="4456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</w:pPr>
            <w:r w:rsidRPr="007B75CC">
              <w:t>Оборачиваемость собственных средств в оборотах</w:t>
            </w: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B06AAD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372"/>
        </w:trPr>
        <w:tc>
          <w:tcPr>
            <w:tcW w:w="9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893" w:rsidRPr="00B06AAD" w:rsidRDefault="007F7893" w:rsidP="007F7893">
            <w:pPr>
              <w:spacing w:line="360" w:lineRule="auto"/>
              <w:ind w:firstLine="755"/>
              <w:jc w:val="both"/>
              <w:rPr>
                <w:color w:val="000000"/>
              </w:rPr>
            </w:pPr>
            <w:r w:rsidRPr="00B06AAD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06AAD">
              <w:rPr>
                <w:color w:val="000000"/>
                <w:sz w:val="28"/>
                <w:szCs w:val="28"/>
              </w:rPr>
              <w:t xml:space="preserve"> - Анализ показателей рентабельности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7893" w:rsidRPr="00DF16FD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816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  <w:r w:rsidRPr="006F5C5C">
              <w:t>Наименование показателя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DF16FD" w:rsidRDefault="007F7893" w:rsidP="008A0BB3">
            <w:pPr>
              <w:pStyle w:val="a3"/>
              <w:jc w:val="center"/>
            </w:pPr>
            <w:r w:rsidRPr="00DF16FD">
              <w:t>201</w:t>
            </w:r>
            <w:r>
              <w:t>4</w:t>
            </w:r>
            <w:r w:rsidRPr="00DF16FD">
              <w:t>г.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DF16FD" w:rsidRDefault="007F7893" w:rsidP="008A0BB3">
            <w:pPr>
              <w:pStyle w:val="a3"/>
              <w:jc w:val="center"/>
            </w:pPr>
            <w:r w:rsidRPr="00DF16FD">
              <w:t>201</w:t>
            </w:r>
            <w:r>
              <w:t>5</w:t>
            </w:r>
            <w:r w:rsidRPr="00DF16FD">
              <w:t>г.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DF16FD" w:rsidRDefault="007F7893" w:rsidP="008A0BB3">
            <w:pPr>
              <w:pStyle w:val="a3"/>
              <w:jc w:val="center"/>
            </w:pPr>
            <w:r w:rsidRPr="00DF16FD">
              <w:t>201</w:t>
            </w:r>
            <w:r>
              <w:t>6</w:t>
            </w:r>
            <w:r w:rsidRPr="00DF16FD">
              <w:t>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93" w:rsidRPr="00DF16FD" w:rsidRDefault="007F7893" w:rsidP="008A0BB3">
            <w:pPr>
              <w:pStyle w:val="a3"/>
              <w:jc w:val="center"/>
            </w:pPr>
            <w:r w:rsidRPr="00DF16FD">
              <w:t>Изменение 201</w:t>
            </w:r>
            <w:r>
              <w:t>6</w:t>
            </w:r>
            <w:r w:rsidRPr="00DF16FD">
              <w:t>г. к 201</w:t>
            </w:r>
            <w:r>
              <w:t>4</w:t>
            </w:r>
            <w:r w:rsidRPr="00DF16FD">
              <w:t>г.</w:t>
            </w:r>
          </w:p>
          <w:p w:rsidR="007F7893" w:rsidRPr="00DF16FD" w:rsidRDefault="007F7893" w:rsidP="008A0BB3">
            <w:pPr>
              <w:pStyle w:val="a3"/>
              <w:jc w:val="center"/>
            </w:pPr>
            <w:r>
              <w:t xml:space="preserve"> (+</w:t>
            </w:r>
            <w:r w:rsidRPr="00DF16FD">
              <w:t>,-)</w:t>
            </w: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416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</w:pPr>
            <w:r>
              <w:t xml:space="preserve">Прибыль (убыток) </w:t>
            </w:r>
            <w:r w:rsidRPr="006F5C5C">
              <w:t xml:space="preserve">от продаж,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8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>Чистая прибыль</w:t>
            </w:r>
            <w:r>
              <w:t xml:space="preserve"> (+), убыток (-)</w:t>
            </w:r>
            <w:r w:rsidRPr="006F5C5C">
              <w:t xml:space="preserve">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12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 xml:space="preserve">Выручка,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16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 xml:space="preserve">Себестоимость </w:t>
            </w:r>
            <w:r>
              <w:t>продаж</w:t>
            </w:r>
            <w:r w:rsidRPr="006F5C5C">
              <w:t xml:space="preserve">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517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 xml:space="preserve">Средняя сумма собственного капитала,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517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>
              <w:t>Среднегодовая сумма долгосрочных заемных средств, тыс. руб.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 xml:space="preserve">Средняя сумма основных средств,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93" w:rsidRPr="002B038F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93" w:rsidRPr="002B038F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93" w:rsidRPr="002B038F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7B75C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 xml:space="preserve">Средняя сумма стоимости имущества, </w:t>
            </w:r>
            <w:proofErr w:type="spellStart"/>
            <w:r w:rsidRPr="006F5C5C">
              <w:t>тыс.руб</w:t>
            </w:r>
            <w:proofErr w:type="spellEnd"/>
            <w:r w:rsidRPr="006F5C5C">
              <w:t>.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3" w:rsidRPr="007B75C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>Рентабельность</w:t>
            </w:r>
            <w:r>
              <w:t xml:space="preserve"> (+), убыточность (-)</w:t>
            </w:r>
            <w:r w:rsidRPr="006F5C5C">
              <w:t xml:space="preserve"> продаж, %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</w:pPr>
            <w:r>
              <w:lastRenderedPageBreak/>
              <w:t>Рентабельность (+), убыточность (-) собственного капитала, %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</w:tr>
      <w:tr w:rsidR="007F7893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both"/>
            </w:pPr>
            <w:r>
              <w:t>Рентабельность (+), убыточность (-) перманентного капитала, %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proofErr w:type="spellStart"/>
            <w:r w:rsidRPr="006F5C5C">
              <w:t>Фондорентабельность</w:t>
            </w:r>
            <w:proofErr w:type="spellEnd"/>
            <w:r>
              <w:t xml:space="preserve"> (+), </w:t>
            </w:r>
            <w:proofErr w:type="spellStart"/>
            <w:r>
              <w:t>фондоубыточность</w:t>
            </w:r>
            <w:proofErr w:type="spellEnd"/>
            <w:r w:rsidRPr="006F5C5C">
              <w:t>, %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 w:rsidRPr="006F5C5C">
              <w:t>Рентабельность</w:t>
            </w:r>
            <w:r>
              <w:t xml:space="preserve"> (+), убыточность (-) основной деятельности</w:t>
            </w:r>
            <w:r w:rsidRPr="006F5C5C">
              <w:t>, %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  <w:tr w:rsidR="007F7893" w:rsidRPr="006F5C5C" w:rsidTr="007F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7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both"/>
            </w:pPr>
            <w:r>
              <w:t>Экономическая рентабельность (+), убыточность (-)</w:t>
            </w:r>
            <w:r w:rsidRPr="006F5C5C">
              <w:t>, %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93" w:rsidRPr="006F5C5C" w:rsidRDefault="007F7893" w:rsidP="008A0BB3">
            <w:pPr>
              <w:pStyle w:val="a3"/>
              <w:jc w:val="center"/>
            </w:pPr>
          </w:p>
        </w:tc>
      </w:tr>
    </w:tbl>
    <w:p w:rsidR="00E5578C" w:rsidRDefault="00E5578C"/>
    <w:sectPr w:rsidR="00E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1"/>
    <w:rsid w:val="007F7893"/>
    <w:rsid w:val="00BE2D3D"/>
    <w:rsid w:val="00D236D1"/>
    <w:rsid w:val="00E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4A23"/>
  <w15:chartTrackingRefBased/>
  <w15:docId w15:val="{4D8D328A-C2BE-43D8-A361-6F53A5F6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3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D3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rsid w:val="00BE2D3D"/>
    <w:pPr>
      <w:spacing w:after="120"/>
    </w:pPr>
  </w:style>
  <w:style w:type="character" w:customStyle="1" w:styleId="a5">
    <w:name w:val="Основной текст Знак"/>
    <w:basedOn w:val="a0"/>
    <w:link w:val="a4"/>
    <w:rsid w:val="00BE2D3D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2023-10-16T05:58:00Z</dcterms:created>
  <dcterms:modified xsi:type="dcterms:W3CDTF">2023-10-16T06:23:00Z</dcterms:modified>
</cp:coreProperties>
</file>