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4E" w:rsidRPr="00887B97" w:rsidRDefault="008F744E" w:rsidP="008F744E">
      <w:pPr>
        <w:rPr>
          <w:sz w:val="24"/>
          <w:szCs w:val="24"/>
        </w:rPr>
      </w:pPr>
      <w:r w:rsidRPr="00887B97">
        <w:rPr>
          <w:b/>
          <w:sz w:val="24"/>
          <w:szCs w:val="24"/>
        </w:rPr>
        <w:t>Тема 7</w:t>
      </w:r>
      <w:r w:rsidRPr="00887B9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87B97">
        <w:rPr>
          <w:sz w:val="24"/>
          <w:szCs w:val="24"/>
        </w:rPr>
        <w:t>алютно-кредитные организации</w:t>
      </w:r>
    </w:p>
    <w:p w:rsidR="008F744E" w:rsidRDefault="008F744E" w:rsidP="008F744E">
      <w:pPr>
        <w:jc w:val="both"/>
        <w:rPr>
          <w:sz w:val="24"/>
          <w:szCs w:val="24"/>
        </w:rPr>
      </w:pPr>
    </w:p>
    <w:p w:rsidR="008F744E" w:rsidRPr="00887B97" w:rsidRDefault="008F744E" w:rsidP="008F744E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887B97">
        <w:rPr>
          <w:sz w:val="24"/>
          <w:szCs w:val="24"/>
        </w:rPr>
        <w:t>Международный валютный фонд</w:t>
      </w:r>
    </w:p>
    <w:p w:rsidR="008F744E" w:rsidRPr="00887B97" w:rsidRDefault="008F744E" w:rsidP="008F744E">
      <w:pPr>
        <w:numPr>
          <w:ilvl w:val="0"/>
          <w:numId w:val="1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>Принципы МВФ, функции.</w:t>
      </w:r>
    </w:p>
    <w:p w:rsidR="008F744E" w:rsidRPr="00D91ADD" w:rsidRDefault="008F744E" w:rsidP="008F744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91ADD">
        <w:rPr>
          <w:color w:val="000000"/>
          <w:sz w:val="24"/>
          <w:szCs w:val="24"/>
        </w:rPr>
        <w:t xml:space="preserve">Отношения МВФ и России. </w:t>
      </w:r>
    </w:p>
    <w:p w:rsidR="008F744E" w:rsidRPr="00D91ADD" w:rsidRDefault="008F744E" w:rsidP="008F74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D91ADD">
        <w:rPr>
          <w:color w:val="000000"/>
          <w:sz w:val="24"/>
          <w:szCs w:val="24"/>
        </w:rPr>
        <w:t xml:space="preserve">труктура и направления деятельности </w:t>
      </w:r>
      <w:r>
        <w:rPr>
          <w:color w:val="000000"/>
          <w:sz w:val="24"/>
          <w:szCs w:val="24"/>
        </w:rPr>
        <w:t>Европейского</w:t>
      </w:r>
      <w:r w:rsidRPr="00D91ADD">
        <w:rPr>
          <w:color w:val="000000"/>
          <w:sz w:val="24"/>
          <w:szCs w:val="24"/>
        </w:rPr>
        <w:t xml:space="preserve"> банк</w:t>
      </w:r>
      <w:r>
        <w:rPr>
          <w:color w:val="000000"/>
          <w:sz w:val="24"/>
          <w:szCs w:val="24"/>
        </w:rPr>
        <w:t>а реконструкции и развития.</w:t>
      </w:r>
    </w:p>
    <w:bookmarkEnd w:id="0"/>
    <w:p w:rsidR="00E46D09" w:rsidRDefault="00E46D09"/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474C"/>
    <w:multiLevelType w:val="hybridMultilevel"/>
    <w:tmpl w:val="2CB4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0A4"/>
    <w:multiLevelType w:val="hybridMultilevel"/>
    <w:tmpl w:val="1970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4E"/>
    <w:rsid w:val="008F744E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F8BF1-FBDB-4003-A9DA-CA3BACA5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744E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8F744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2021-01-17T15:54:00Z</dcterms:created>
  <dcterms:modified xsi:type="dcterms:W3CDTF">2021-01-17T15:55:00Z</dcterms:modified>
</cp:coreProperties>
</file>