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9" w:rsidRDefault="00457B49" w:rsidP="00457B4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B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Типовой перечень вопросов к зачету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дисциплине «КСО»</w:t>
      </w:r>
      <w:r w:rsidRPr="00457B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57B49" w:rsidRPr="00457B49" w:rsidRDefault="00457B49" w:rsidP="00457B4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КСО: понятие, концепции, цели и элементы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эволюции КСО и исторические предпосылки возникновения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 и меценатство как элемент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в условиях глобализации.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гражданство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«корпоративного эгоизма». Концепция «корпоративного альтруизма». Концепция «общих ценностей»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КСО. Треугольник «капитал-труд-природа»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 региональные особенности КСО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КСО в США. 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модель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КСО в России.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Международное, государственное, общественное регулирование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развитии и поддержании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организации 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в области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 А. 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Кэррола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управления КСО с позиции заинтересованных сторон (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стейхолдеров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Интересы стейкхолдеров.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стейкхолдеров и взаимодействие с ними.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идентификация позиции стейкхолдеров Р. Митчелла.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КСО через призму концепции «общих ценностей»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Социально-трудовые отношения 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и российское трудовое законодательство и его 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инфорсмент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конвенции МОТ о трудовых стандартах. 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МОТ об основополагающих принципах и правах на производстве. Трехсторонняя декларация принципов, касающихся многонациональных корпораций и социальной политики.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в регулировании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политика компании. Понятие «гибкой фирмы» 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саморегулирование.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Кодексы этики.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 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программы.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социальной защищенности работника. Неустойчивая занятость 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КСО и репутация компании.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социальной ответственности 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К.Дэвиса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реализация на практике.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бизнеса перед поставщиками. Цепочка поставок.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бизнеса перед потребителями. Понятие защиты прав потребителей.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защите прав потребителей» в регулировании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бизнеса за рекламу.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кодекс рекламной практики. 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 рекламе» в регулировании КСО.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ответственность бизнеса. 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Энвайронментализм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«устойчивого развития» и концепция «зеленой экономики»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«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антироста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дероста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концепция «нерентабельного роста», концепция «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экономики».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Рио-де-</w:t>
      </w:r>
      <w:proofErr w:type="spellStart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Жанейрская</w:t>
      </w:r>
      <w:proofErr w:type="spellEnd"/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по окружающей среде и развитию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экспертиза и экологический аудит.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 нормирование деятельности предприятий.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экологическая политика.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общественных организаций в борьбе за экологическую ответственность бизнеса.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бизнеса в борьбе с коррупцией.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против коррупции. </w:t>
      </w:r>
      <w:r w:rsidRPr="0045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Международной торговой палаты по борьбе с коррупцией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инициатива по отчетности (GRI).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 количественные инструменты оценки КСО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результативности КСО: экономические, экологические и социальные.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Корпоративная социальная отчетность. 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КСО. Расчет «уровня социальной ответственности».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КСО в России и в мире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ответственные инвестиции</w:t>
      </w:r>
    </w:p>
    <w:p w:rsidR="00457B49" w:rsidRPr="00457B49" w:rsidRDefault="00457B49" w:rsidP="00457B49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социально ответственного инвестирования.</w:t>
      </w:r>
    </w:p>
    <w:p w:rsidR="009C4077" w:rsidRDefault="00457B49" w:rsidP="009C4077">
      <w:pPr>
        <w:numPr>
          <w:ilvl w:val="6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 экологические инвестиционные индексы.</w:t>
      </w:r>
    </w:p>
    <w:p w:rsidR="009C4077" w:rsidRPr="009C4077" w:rsidRDefault="009C4077" w:rsidP="009C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77" w:rsidRPr="009C4077" w:rsidRDefault="009C4077" w:rsidP="009C407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5"/>
          <w:lang w:eastAsia="ru-RU"/>
        </w:rPr>
        <w:t xml:space="preserve">Билет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bookmarkStart w:id="0" w:name="_GoBack"/>
      <w:bookmarkEnd w:id="0"/>
      <w:r w:rsidRPr="009C4077">
        <w:rPr>
          <w:rFonts w:ascii="Times New Roman" w:eastAsia="Calibri" w:hAnsi="Times New Roman" w:cs="Times New Roman"/>
          <w:sz w:val="24"/>
          <w:szCs w:val="24"/>
          <w:lang w:eastAsia="ru-RU"/>
        </w:rPr>
        <w:t>ачет по дисциплине «</w:t>
      </w:r>
      <w:r w:rsidRPr="009C407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Корпоративная социальная ответственность</w:t>
      </w:r>
      <w:r w:rsidRPr="009C4077">
        <w:rPr>
          <w:rFonts w:ascii="Times New Roman" w:eastAsia="Calibri" w:hAnsi="Times New Roman" w:cs="Times New Roman"/>
          <w:sz w:val="24"/>
          <w:szCs w:val="24"/>
          <w:lang w:eastAsia="ru-RU"/>
        </w:rPr>
        <w:t>» включает в себя два теоретических вопроса.</w:t>
      </w:r>
    </w:p>
    <w:p w:rsidR="009C4077" w:rsidRPr="009C4077" w:rsidRDefault="009C4077" w:rsidP="009C4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9C407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Оценка по результатам </w:t>
      </w:r>
      <w:r w:rsidRPr="009C40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зачета </w:t>
      </w:r>
      <w:r w:rsidRPr="009C4077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выставляется, исходя из следующих критериев: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36"/>
        <w:gridCol w:w="5414"/>
      </w:tblGrid>
      <w:tr w:rsidR="009C4077" w:rsidRPr="009C4077" w:rsidTr="004506CC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Зачетное задание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 за ответ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9C4077" w:rsidRPr="009C4077" w:rsidTr="004506CC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1-ый теоретический 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Студентом 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вопроса; в ответе прослеживается четкая структура, логическая последовательность, отражающая сущность раскрываемых понятий, явлений; ответ изложен научным языком с использованием современной экономической терминологии</w:t>
            </w:r>
          </w:p>
        </w:tc>
      </w:tr>
      <w:tr w:rsidR="009C4077" w:rsidRPr="009C4077" w:rsidTr="004506CC">
        <w:trPr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2-ой теоретический 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077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Студентом 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вопроса; в ответе прослеживается четкая структура, логическая последовательность, отражающая сущность раскрываемых понятий, явлений; ответ изложен научным языком с использованием современной экономической терминологии</w:t>
            </w:r>
          </w:p>
        </w:tc>
      </w:tr>
    </w:tbl>
    <w:p w:rsidR="009C4077" w:rsidRPr="009C4077" w:rsidRDefault="009C4077" w:rsidP="009C40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9C4077" w:rsidRPr="009C4077" w:rsidRDefault="009C4077" w:rsidP="009C40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9C4077">
        <w:rPr>
          <w:rFonts w:ascii="Times New Roman" w:eastAsia="Calibri" w:hAnsi="Times New Roman" w:cs="Times New Roman"/>
          <w:sz w:val="24"/>
          <w:szCs w:val="24"/>
          <w:lang w:val="x-none"/>
        </w:rPr>
        <w:t>В случае частично правильного ответа на вопрос студенту начисляется определяемое преподавателем количество баллов.</w:t>
      </w:r>
    </w:p>
    <w:p w:rsidR="009C4077" w:rsidRPr="009C4077" w:rsidRDefault="009C4077" w:rsidP="009C4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077" w:rsidRPr="009C4077" w:rsidRDefault="009C4077" w:rsidP="009C4077">
      <w:pPr>
        <w:numPr>
          <w:ilvl w:val="1"/>
          <w:numId w:val="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C407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Итоговый балл</w:t>
      </w:r>
      <w:r w:rsidRPr="009C40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формируется суммированием баллов за промежуточную аттестацию и баллов, набранных перед аттестацией. Приведение суммарной балльной оценки к четырехбалльной шкале производится следующим образом:</w:t>
      </w:r>
    </w:p>
    <w:p w:rsidR="009C4077" w:rsidRPr="009C4077" w:rsidRDefault="009C4077" w:rsidP="009C407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9C4077" w:rsidRPr="009C4077" w:rsidRDefault="009C4077" w:rsidP="009C4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и критерии оценивания планируемых результатов освоения компетенций и результатов обучения, шкала оценивания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"/>
        <w:gridCol w:w="2641"/>
        <w:gridCol w:w="1540"/>
        <w:gridCol w:w="1334"/>
        <w:gridCol w:w="2157"/>
        <w:gridCol w:w="1529"/>
      </w:tblGrid>
      <w:tr w:rsidR="009C4077" w:rsidRPr="009C4077" w:rsidTr="004506CC">
        <w:trPr>
          <w:trHeight w:val="826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Шкала оценивания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Формируемые компетенции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4077">
              <w:rPr>
                <w:rFonts w:ascii="Times New Roman" w:eastAsia="Calibri" w:hAnsi="Times New Roman" w:cs="Times New Roman"/>
                <w:b/>
                <w:color w:val="000000"/>
              </w:rPr>
              <w:t>Индикатор достижения компетенции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 компетенций</w:t>
            </w:r>
          </w:p>
        </w:tc>
      </w:tr>
      <w:tr w:rsidR="009C4077" w:rsidRPr="009C4077" w:rsidTr="004506CC">
        <w:trPr>
          <w:trHeight w:val="258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b/>
              </w:rPr>
              <w:t>85 – 100 баллов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077">
              <w:rPr>
                <w:rFonts w:ascii="Times New Roman" w:eastAsia="Calibri" w:hAnsi="Times New Roman" w:cs="Times New Roman"/>
                <w:b/>
              </w:rPr>
              <w:t>«</w:t>
            </w:r>
            <w:proofErr w:type="gramStart"/>
            <w:r w:rsidRPr="009C4077">
              <w:rPr>
                <w:rFonts w:ascii="Times New Roman" w:eastAsia="Calibri" w:hAnsi="Times New Roman" w:cs="Times New Roman"/>
                <w:b/>
              </w:rPr>
              <w:t>отлично»/</w:t>
            </w:r>
            <w:proofErr w:type="gramEnd"/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«зачтено»</w:t>
            </w:r>
          </w:p>
        </w:tc>
        <w:tc>
          <w:tcPr>
            <w:tcW w:w="825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  всей</w:t>
            </w:r>
            <w:proofErr w:type="gramEnd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</w:p>
        </w:tc>
        <w:tc>
          <w:tcPr>
            <w:tcW w:w="613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УК-6.1.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оценивает временные ресурсы и ограничения и эффективно использует эти ресурсы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верно и в полном объеме: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 организовывать и структурировать свое время; критически оценить эффективность использования временных и других ресурсов при решении профессиональных задач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Продвинутый</w:t>
            </w:r>
          </w:p>
        </w:tc>
      </w:tr>
      <w:tr w:rsidR="009C4077" w:rsidRPr="009C4077" w:rsidTr="004506CC">
        <w:trPr>
          <w:trHeight w:val="52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Знает верно и в полном объеме: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подходы к разработке и обоснованию организационно-управленческих решений с учетом их социальной значимости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Умеет верно и в полном объеме: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оценивать социальную значимость предлагаемых организационно-управленческих решений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4077" w:rsidRPr="009C4077" w:rsidTr="004506CC">
        <w:trPr>
          <w:trHeight w:val="5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b/>
              </w:rPr>
              <w:t>70 – 84 баллов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077">
              <w:rPr>
                <w:rFonts w:ascii="Times New Roman" w:eastAsia="Calibri" w:hAnsi="Times New Roman" w:cs="Times New Roman"/>
                <w:b/>
              </w:rPr>
              <w:t>«</w:t>
            </w:r>
            <w:proofErr w:type="gramStart"/>
            <w:r w:rsidRPr="009C4077">
              <w:rPr>
                <w:rFonts w:ascii="Times New Roman" w:eastAsia="Calibri" w:hAnsi="Times New Roman" w:cs="Times New Roman"/>
                <w:b/>
              </w:rPr>
              <w:t>хорошо»/</w:t>
            </w:r>
            <w:proofErr w:type="gramEnd"/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«зачтено»</w:t>
            </w:r>
          </w:p>
        </w:tc>
        <w:tc>
          <w:tcPr>
            <w:tcW w:w="825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  всей</w:t>
            </w:r>
            <w:proofErr w:type="gramEnd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</w:p>
        </w:tc>
        <w:tc>
          <w:tcPr>
            <w:tcW w:w="613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УК-6.1.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оценивает временные ресурсы и ограничения и эффективно использует эти ресурсы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с незначительными замечаниями: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 организовывать и структурировать свое время; критически оценить эффективность использования временных и других ресурсов при решении профессиональных задач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Повышенный</w:t>
            </w:r>
          </w:p>
        </w:tc>
      </w:tr>
      <w:tr w:rsidR="009C4077" w:rsidRPr="009C4077" w:rsidTr="004506CC">
        <w:trPr>
          <w:trHeight w:val="52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Знает с незначительными замечаниями: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подходы к разработке и обоснованию организационно-</w:t>
            </w:r>
            <w:r w:rsidRPr="009C4077">
              <w:rPr>
                <w:rFonts w:ascii="Times New Roman" w:eastAsia="Calibri" w:hAnsi="Times New Roman" w:cs="Times New Roman"/>
                <w:lang w:bidi="ru-RU"/>
              </w:rPr>
              <w:lastRenderedPageBreak/>
              <w:t>управленческих решений с учетом их социальной значимости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Умеет с незначительными замечаниями: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оценивать социальную значимость предлагаемых организационно-управленческих решений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4077" w:rsidRPr="009C4077" w:rsidTr="004506CC">
        <w:trPr>
          <w:trHeight w:val="40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50 – 69 баллов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удовлетворительно»/</w:t>
            </w:r>
            <w:proofErr w:type="gramEnd"/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«зачтено»</w:t>
            </w:r>
          </w:p>
        </w:tc>
        <w:tc>
          <w:tcPr>
            <w:tcW w:w="825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  всей</w:t>
            </w:r>
            <w:proofErr w:type="gramEnd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</w:p>
        </w:tc>
        <w:tc>
          <w:tcPr>
            <w:tcW w:w="613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УК-6.1.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оценивает временные ресурсы и ограничения и эффективно использует эти ресурсы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Умеет на базовом уровне, с ошибками: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 организовывать и структурировать свое время; критически оценить эффективность использования временных и других ресурсов при решении профессиональных задач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</w:t>
            </w:r>
          </w:p>
        </w:tc>
      </w:tr>
      <w:tr w:rsidR="009C4077" w:rsidRPr="009C4077" w:rsidTr="004506CC">
        <w:trPr>
          <w:trHeight w:val="40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Знает на базовом уровне, с ошибками: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подходы к разработке и обоснованию организационно-управленческих решений с учетом их социальной значимости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Умеет на базовом уровне, с ошибками:</w:t>
            </w:r>
          </w:p>
          <w:p w:rsidR="009C4077" w:rsidRPr="009C4077" w:rsidRDefault="009C4077" w:rsidP="009C40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оценивать социальную значимость предлагаемых организационно-управленческих решений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C4077" w:rsidRPr="009C4077" w:rsidTr="004506CC">
        <w:trPr>
          <w:trHeight w:val="75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менее 50 баллов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неудовлетворительно»/</w:t>
            </w:r>
            <w:proofErr w:type="gramEnd"/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40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 зачтено»</w:t>
            </w:r>
          </w:p>
        </w:tc>
        <w:tc>
          <w:tcPr>
            <w:tcW w:w="825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proofErr w:type="gramStart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течение  всей</w:t>
            </w:r>
            <w:proofErr w:type="gramEnd"/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</w:p>
        </w:tc>
        <w:tc>
          <w:tcPr>
            <w:tcW w:w="613" w:type="pct"/>
            <w:shd w:val="clear" w:color="auto" w:fill="auto"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УК-6.1.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Адекватно оценивает временные ресурсы и ограничения и эффективно использует эти ресурсы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Не умеет на базовом уровне:</w:t>
            </w: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 организовывать и структурировать свое время; критически оценить эффективность использования временных и других ресурсов при решении </w:t>
            </w:r>
            <w:r w:rsidRPr="009C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профессиональных задач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Компетенции не сформированы</w:t>
            </w:r>
          </w:p>
        </w:tc>
      </w:tr>
      <w:tr w:rsidR="009C4077" w:rsidRPr="009C4077" w:rsidTr="004506CC">
        <w:trPr>
          <w:trHeight w:val="757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lang w:eastAsia="ru-RU"/>
              </w:rPr>
              <w:t>ОПК-3.2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Не знает на базовом уровне: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подходы к разработке и обоснованию организационно-управленческих решений с учетом их социальной значимости</w:t>
            </w:r>
          </w:p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77">
              <w:rPr>
                <w:rFonts w:ascii="Times New Roman" w:eastAsia="Times New Roman" w:hAnsi="Times New Roman" w:cs="Times New Roman"/>
                <w:b/>
                <w:lang w:eastAsia="ru-RU"/>
              </w:rPr>
              <w:t>Не умеет на базовом уровне:</w:t>
            </w:r>
          </w:p>
          <w:p w:rsidR="009C4077" w:rsidRPr="009C4077" w:rsidRDefault="009C4077" w:rsidP="009C407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077">
              <w:rPr>
                <w:rFonts w:ascii="Times New Roman" w:eastAsia="Calibri" w:hAnsi="Times New Roman" w:cs="Times New Roman"/>
                <w:lang w:bidi="ru-RU"/>
              </w:rPr>
              <w:t>оценивать социальную значимость предлагаемых организационно-управленческих решений</w:t>
            </w: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77" w:rsidRPr="009C4077" w:rsidRDefault="009C4077" w:rsidP="009C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57B49" w:rsidRPr="009C4077" w:rsidRDefault="00457B49" w:rsidP="009C4077">
      <w:pPr>
        <w:tabs>
          <w:tab w:val="left" w:pos="1020"/>
        </w:tabs>
        <w:rPr>
          <w:rFonts w:ascii="Times New Roman" w:eastAsia="Calibri" w:hAnsi="Times New Roman" w:cs="Times New Roman"/>
          <w:sz w:val="24"/>
          <w:szCs w:val="25"/>
          <w:lang w:eastAsia="ru-RU"/>
        </w:rPr>
      </w:pPr>
    </w:p>
    <w:sectPr w:rsidR="00457B49" w:rsidRPr="009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4AE2"/>
    <w:multiLevelType w:val="multilevel"/>
    <w:tmpl w:val="BCF456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  <w:rPr>
        <w:b w:val="0"/>
      </w:r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96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10D0CDD"/>
    <w:multiLevelType w:val="hybridMultilevel"/>
    <w:tmpl w:val="40D6E7B0"/>
    <w:name w:val="WWNum1722"/>
    <w:lvl w:ilvl="0" w:tplc="3760A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44"/>
    <w:rsid w:val="00266676"/>
    <w:rsid w:val="00292C77"/>
    <w:rsid w:val="00457B49"/>
    <w:rsid w:val="00877284"/>
    <w:rsid w:val="009C4077"/>
    <w:rsid w:val="00E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1537-D610-43A3-BEEB-5BDB66A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Митин</dc:creator>
  <cp:keywords/>
  <dc:description/>
  <cp:lastModifiedBy>РЭУ</cp:lastModifiedBy>
  <cp:revision>6</cp:revision>
  <dcterms:created xsi:type="dcterms:W3CDTF">2021-11-08T11:28:00Z</dcterms:created>
  <dcterms:modified xsi:type="dcterms:W3CDTF">2023-06-01T10:47:00Z</dcterms:modified>
</cp:coreProperties>
</file>